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CD2B7C" w:rsidR="00A7247F" w:rsidP="00A7247F" w:rsidRDefault="00E9620D" w14:paraId="33DD3BD7" w14:textId="2379D0CC">
      <w:pPr>
        <w:pStyle w:val="Titel"/>
        <w:rPr>
          <w:sz w:val="40"/>
        </w:rPr>
      </w:pPr>
      <w:r>
        <w:rPr>
          <w:sz w:val="40"/>
        </w:rPr>
        <w:t>Aansluiting algemene protocollen onderwijs</w:t>
      </w:r>
    </w:p>
    <w:p w:rsidR="00F8543E" w:rsidP="00F8543E" w:rsidRDefault="00F8543E" w14:paraId="2975CE5A" w14:textId="77777777"/>
    <w:tbl>
      <w:tblPr>
        <w:tblStyle w:val="Tabelraster"/>
        <w:tblW w:w="0" w:type="auto"/>
        <w:tblLook w:val="04A0" w:firstRow="1" w:lastRow="0" w:firstColumn="1" w:lastColumn="0" w:noHBand="0" w:noVBand="1"/>
      </w:tblPr>
      <w:tblGrid>
        <w:gridCol w:w="4106"/>
        <w:gridCol w:w="4956"/>
      </w:tblGrid>
      <w:tr w:rsidRPr="00E9620D" w:rsidR="00E9620D" w:rsidTr="00E9620D" w14:paraId="6804CADF" w14:textId="77777777">
        <w:tc>
          <w:tcPr>
            <w:tcW w:w="9062" w:type="dxa"/>
            <w:gridSpan w:val="2"/>
            <w:shd w:val="clear" w:color="auto" w:fill="D5DCE4" w:themeFill="text2" w:themeFillTint="33"/>
          </w:tcPr>
          <w:p w:rsidRPr="00E9620D" w:rsidR="00E9620D" w:rsidP="00E9620D" w:rsidRDefault="00E9620D" w14:paraId="7C6FCC7D" w14:textId="4AFBA29C">
            <w:pPr>
              <w:spacing w:before="120" w:after="120"/>
              <w:jc w:val="center"/>
              <w:rPr>
                <w:b/>
                <w:bCs/>
                <w:sz w:val="28"/>
                <w:szCs w:val="28"/>
              </w:rPr>
            </w:pPr>
            <w:r w:rsidRPr="00E9620D">
              <w:rPr>
                <w:b/>
                <w:bCs/>
                <w:sz w:val="28"/>
                <w:szCs w:val="28"/>
              </w:rPr>
              <w:t>Informatie schoolbestuur</w:t>
            </w:r>
          </w:p>
        </w:tc>
      </w:tr>
      <w:tr w:rsidRPr="00D91D31" w:rsidR="00E9620D" w:rsidTr="00E9620D" w14:paraId="76B84115" w14:textId="77777777">
        <w:tc>
          <w:tcPr>
            <w:tcW w:w="4106" w:type="dxa"/>
          </w:tcPr>
          <w:p w:rsidRPr="00D91D31" w:rsidR="00E9620D" w:rsidP="00E9620D" w:rsidRDefault="00E9620D" w14:paraId="1AE7C9C5" w14:textId="77777777">
            <w:pPr>
              <w:spacing w:before="120" w:after="120"/>
            </w:pPr>
            <w:r w:rsidRPr="00D91D31">
              <w:t>Gemeentebestuur</w:t>
            </w:r>
          </w:p>
        </w:tc>
        <w:tc>
          <w:tcPr>
            <w:tcW w:w="4956" w:type="dxa"/>
          </w:tcPr>
          <w:p w:rsidRPr="00D91D31" w:rsidR="00E9620D" w:rsidP="00E9620D" w:rsidRDefault="00E9620D" w14:paraId="49344E9A" w14:textId="77777777">
            <w:pPr>
              <w:spacing w:before="120" w:after="120"/>
            </w:pPr>
          </w:p>
        </w:tc>
      </w:tr>
      <w:tr w:rsidRPr="00D91D31" w:rsidR="00E9620D" w:rsidTr="00E9620D" w14:paraId="70B10EF7" w14:textId="77777777">
        <w:tc>
          <w:tcPr>
            <w:tcW w:w="4106" w:type="dxa"/>
          </w:tcPr>
          <w:p w:rsidRPr="00D91D31" w:rsidR="00E9620D" w:rsidP="00E9620D" w:rsidRDefault="00E9620D" w14:paraId="15A5CC5A" w14:textId="77777777">
            <w:pPr>
              <w:spacing w:before="120" w:after="120"/>
            </w:pPr>
            <w:r w:rsidRPr="00D91D31">
              <w:t>Officieel adres</w:t>
            </w:r>
          </w:p>
        </w:tc>
        <w:tc>
          <w:tcPr>
            <w:tcW w:w="4956" w:type="dxa"/>
          </w:tcPr>
          <w:p w:rsidRPr="00D91D31" w:rsidR="00E9620D" w:rsidP="00E9620D" w:rsidRDefault="00E9620D" w14:paraId="149D46C7" w14:textId="77777777">
            <w:pPr>
              <w:spacing w:before="120" w:after="120"/>
            </w:pPr>
          </w:p>
        </w:tc>
      </w:tr>
    </w:tbl>
    <w:p w:rsidR="00F8543E" w:rsidP="00F8543E" w:rsidRDefault="00F8543E" w14:paraId="277A0F2A" w14:textId="6F1EF54D"/>
    <w:p w:rsidR="000445C7" w:rsidP="00F8543E" w:rsidRDefault="000445C7" w14:paraId="11B584E2" w14:textId="77777777"/>
    <w:tbl>
      <w:tblPr>
        <w:tblStyle w:val="Tabelraster"/>
        <w:tblW w:w="0" w:type="auto"/>
        <w:tblLook w:val="04A0" w:firstRow="1" w:lastRow="0" w:firstColumn="1" w:lastColumn="0" w:noHBand="0" w:noVBand="1"/>
      </w:tblPr>
      <w:tblGrid>
        <w:gridCol w:w="4106"/>
        <w:gridCol w:w="4956"/>
      </w:tblGrid>
      <w:tr w:rsidRPr="00E9620D" w:rsidR="00E9620D" w:rsidTr="00E9620D" w14:paraId="7574AAFD" w14:textId="77777777">
        <w:tc>
          <w:tcPr>
            <w:tcW w:w="9062" w:type="dxa"/>
            <w:gridSpan w:val="2"/>
            <w:shd w:val="clear" w:color="auto" w:fill="D5DCE4" w:themeFill="text2" w:themeFillTint="33"/>
          </w:tcPr>
          <w:p w:rsidRPr="00E9620D" w:rsidR="00E9620D" w:rsidP="004B5FD1" w:rsidRDefault="00E9620D" w14:paraId="5F5C5D50" w14:textId="6C77C71E">
            <w:pPr>
              <w:spacing w:before="120" w:after="120"/>
              <w:jc w:val="center"/>
              <w:rPr>
                <w:b/>
                <w:bCs/>
                <w:sz w:val="28"/>
                <w:szCs w:val="28"/>
              </w:rPr>
            </w:pPr>
            <w:r>
              <w:rPr>
                <w:b/>
                <w:bCs/>
                <w:sz w:val="28"/>
                <w:szCs w:val="28"/>
              </w:rPr>
              <w:t>Contactgegevens verantwoordelijke voor het dagelijks beheer van de verwerking</w:t>
            </w:r>
            <w:r w:rsidR="00331AA7">
              <w:rPr>
                <w:b/>
                <w:bCs/>
                <w:sz w:val="28"/>
                <w:szCs w:val="28"/>
              </w:rPr>
              <w:t xml:space="preserve"> van persoonsgegevens van het schoolbestuur</w:t>
            </w:r>
          </w:p>
        </w:tc>
      </w:tr>
      <w:tr w:rsidRPr="00D91D31" w:rsidR="00E9620D" w:rsidTr="004B5FD1" w14:paraId="45E9F0DD" w14:textId="77777777">
        <w:tc>
          <w:tcPr>
            <w:tcW w:w="4106" w:type="dxa"/>
          </w:tcPr>
          <w:p w:rsidRPr="00D91D31" w:rsidR="00E9620D" w:rsidP="004B5FD1" w:rsidRDefault="00E9620D" w14:paraId="17D09F74" w14:textId="78937A79">
            <w:pPr>
              <w:spacing w:before="120" w:after="120"/>
            </w:pPr>
            <w:r>
              <w:t>Titel</w:t>
            </w:r>
          </w:p>
        </w:tc>
        <w:tc>
          <w:tcPr>
            <w:tcW w:w="4956" w:type="dxa"/>
          </w:tcPr>
          <w:p w:rsidRPr="00D91D31" w:rsidR="00E9620D" w:rsidP="004B5FD1" w:rsidRDefault="00E9620D" w14:paraId="3981DC37" w14:textId="77777777">
            <w:pPr>
              <w:spacing w:before="120" w:after="120"/>
            </w:pPr>
          </w:p>
        </w:tc>
      </w:tr>
      <w:tr w:rsidRPr="00D91D31" w:rsidR="00E9620D" w:rsidTr="004B5FD1" w14:paraId="422478FD" w14:textId="77777777">
        <w:tc>
          <w:tcPr>
            <w:tcW w:w="4106" w:type="dxa"/>
          </w:tcPr>
          <w:p w:rsidR="00E9620D" w:rsidP="004B5FD1" w:rsidRDefault="00E9620D" w14:paraId="7554F57B" w14:textId="65ED8338">
            <w:pPr>
              <w:spacing w:before="120" w:after="120"/>
            </w:pPr>
            <w:r>
              <w:t>Naam</w:t>
            </w:r>
          </w:p>
        </w:tc>
        <w:tc>
          <w:tcPr>
            <w:tcW w:w="4956" w:type="dxa"/>
          </w:tcPr>
          <w:p w:rsidRPr="00D91D31" w:rsidR="00E9620D" w:rsidP="004B5FD1" w:rsidRDefault="00E9620D" w14:paraId="575A66BE" w14:textId="77777777">
            <w:pPr>
              <w:spacing w:before="120" w:after="120"/>
            </w:pPr>
          </w:p>
        </w:tc>
      </w:tr>
      <w:tr w:rsidRPr="00D91D31" w:rsidR="00E9620D" w:rsidTr="004B5FD1" w14:paraId="59ECBF02" w14:textId="77777777">
        <w:tc>
          <w:tcPr>
            <w:tcW w:w="4106" w:type="dxa"/>
          </w:tcPr>
          <w:p w:rsidR="00E9620D" w:rsidP="004B5FD1" w:rsidRDefault="00E9620D" w14:paraId="6D44DCFF" w14:textId="364E29C5">
            <w:pPr>
              <w:spacing w:before="120" w:after="120"/>
            </w:pPr>
            <w:r>
              <w:t>Voornaam</w:t>
            </w:r>
          </w:p>
        </w:tc>
        <w:tc>
          <w:tcPr>
            <w:tcW w:w="4956" w:type="dxa"/>
          </w:tcPr>
          <w:p w:rsidRPr="00D91D31" w:rsidR="00E9620D" w:rsidP="004B5FD1" w:rsidRDefault="00E9620D" w14:paraId="05DF131C" w14:textId="77777777">
            <w:pPr>
              <w:spacing w:before="120" w:after="120"/>
            </w:pPr>
          </w:p>
        </w:tc>
      </w:tr>
      <w:tr w:rsidRPr="00D91D31" w:rsidR="00E9620D" w:rsidTr="004B5FD1" w14:paraId="42661B67" w14:textId="77777777">
        <w:tc>
          <w:tcPr>
            <w:tcW w:w="4106" w:type="dxa"/>
          </w:tcPr>
          <w:p w:rsidRPr="00D91D31" w:rsidR="00E9620D" w:rsidP="004B5FD1" w:rsidRDefault="00E9620D" w14:paraId="3ACA21AE" w14:textId="09DEE7C4">
            <w:pPr>
              <w:spacing w:before="120" w:after="120"/>
            </w:pPr>
            <w:r>
              <w:t>Contactadres</w:t>
            </w:r>
          </w:p>
        </w:tc>
        <w:tc>
          <w:tcPr>
            <w:tcW w:w="4956" w:type="dxa"/>
          </w:tcPr>
          <w:p w:rsidRPr="00D91D31" w:rsidR="00E9620D" w:rsidP="004B5FD1" w:rsidRDefault="00E9620D" w14:paraId="777AF06A" w14:textId="77777777">
            <w:pPr>
              <w:spacing w:before="120" w:after="120"/>
            </w:pPr>
          </w:p>
        </w:tc>
      </w:tr>
      <w:tr w:rsidRPr="00D91D31" w:rsidR="00E9620D" w:rsidTr="004B5FD1" w14:paraId="41A68A91" w14:textId="77777777">
        <w:tc>
          <w:tcPr>
            <w:tcW w:w="4106" w:type="dxa"/>
          </w:tcPr>
          <w:p w:rsidRPr="00D91D31" w:rsidR="00E9620D" w:rsidP="004B5FD1" w:rsidRDefault="00E9620D" w14:paraId="623612DC" w14:textId="3C29C5FF">
            <w:pPr>
              <w:spacing w:before="120" w:after="120"/>
            </w:pPr>
            <w:r>
              <w:t>Telefoon</w:t>
            </w:r>
          </w:p>
        </w:tc>
        <w:tc>
          <w:tcPr>
            <w:tcW w:w="4956" w:type="dxa"/>
          </w:tcPr>
          <w:p w:rsidRPr="00D91D31" w:rsidR="00E9620D" w:rsidP="004B5FD1" w:rsidRDefault="00E9620D" w14:paraId="4F7E76F6" w14:textId="77777777">
            <w:pPr>
              <w:spacing w:before="120" w:after="120"/>
            </w:pPr>
          </w:p>
        </w:tc>
      </w:tr>
      <w:tr w:rsidRPr="00D91D31" w:rsidR="00E9620D" w:rsidTr="004B5FD1" w14:paraId="655A10D7" w14:textId="77777777">
        <w:tc>
          <w:tcPr>
            <w:tcW w:w="4106" w:type="dxa"/>
          </w:tcPr>
          <w:p w:rsidRPr="00D91D31" w:rsidR="00E9620D" w:rsidP="004B5FD1" w:rsidRDefault="00E9620D" w14:paraId="2D1EB64B" w14:textId="6B4638F3">
            <w:pPr>
              <w:spacing w:before="120" w:after="120"/>
            </w:pPr>
            <w:r>
              <w:t>E-mail</w:t>
            </w:r>
          </w:p>
        </w:tc>
        <w:tc>
          <w:tcPr>
            <w:tcW w:w="4956" w:type="dxa"/>
          </w:tcPr>
          <w:p w:rsidRPr="00D91D31" w:rsidR="00E9620D" w:rsidP="004B5FD1" w:rsidRDefault="00E9620D" w14:paraId="0E441804" w14:textId="77777777">
            <w:pPr>
              <w:spacing w:before="120" w:after="120"/>
            </w:pPr>
          </w:p>
        </w:tc>
      </w:tr>
    </w:tbl>
    <w:p w:rsidR="005652E7" w:rsidP="00A7247F" w:rsidRDefault="005652E7" w14:paraId="41855740" w14:textId="1C34A053"/>
    <w:p w:rsidR="0068186E" w:rsidP="00A7247F" w:rsidRDefault="0068186E" w14:paraId="29F75FBA" w14:textId="77777777"/>
    <w:p w:rsidR="00E9620D" w:rsidP="00E9620D" w:rsidRDefault="00E9620D" w14:paraId="196D9EE1" w14:textId="77777777">
      <w:pPr>
        <w:spacing w:line="360" w:lineRule="auto"/>
      </w:pPr>
      <w:r w:rsidRPr="0068186E">
        <w:rPr>
          <w:b/>
          <w:bCs/>
        </w:rPr>
        <w:t>Ondergetekende</w:t>
      </w:r>
      <w:r>
        <w:t>, verantwoordelijk voor het dagelijks beheer van de verwerking van persoonsgegevens, die het voorwerp is voor de aansluiting algemene protocollen onderwijs,</w:t>
      </w:r>
    </w:p>
    <w:p w:rsidR="00E9620D" w:rsidP="00E9620D" w:rsidRDefault="00E9620D" w14:paraId="28A738D5" w14:textId="77777777">
      <w:pPr>
        <w:spacing w:line="360" w:lineRule="auto"/>
      </w:pPr>
    </w:p>
    <w:p w:rsidR="008C7C5C" w:rsidP="00E9620D" w:rsidRDefault="00E9620D" w14:paraId="1F32C8F4" w14:textId="38CA3B38">
      <w:pPr>
        <w:spacing w:line="360" w:lineRule="auto"/>
      </w:pPr>
      <w:r w:rsidRPr="00E9620D">
        <w:rPr>
          <w:b/>
          <w:bCs/>
        </w:rPr>
        <w:t>verklaart dat</w:t>
      </w:r>
      <w:r>
        <w:t xml:space="preserve">, overeenkomstig de verplichtingen </w:t>
      </w:r>
      <w:r w:rsidR="00F236E2">
        <w:t xml:space="preserve">zoals </w:t>
      </w:r>
      <w:r>
        <w:t xml:space="preserve">bepaald in de Algemene </w:t>
      </w:r>
      <w:r w:rsidR="00703AE8">
        <w:t>Verordening</w:t>
      </w:r>
      <w:r>
        <w:t xml:space="preserve"> Gegevensbescherming (hierna AVG), artikel 8 v</w:t>
      </w:r>
      <w:r w:rsidRPr="00E9620D">
        <w:t>an het decreet van 18 juli 2008 betreffende het elektronische bestuurlijke gegevensverkeer, zoals gewijzigd (hierna: e-</w:t>
      </w:r>
      <w:proofErr w:type="spellStart"/>
      <w:r w:rsidRPr="00E9620D">
        <w:t>Gov</w:t>
      </w:r>
      <w:proofErr w:type="spellEnd"/>
      <w:r w:rsidRPr="00E9620D">
        <w:t>-decreet)</w:t>
      </w:r>
      <w:r>
        <w:t xml:space="preserve"> en de andere gelden</w:t>
      </w:r>
      <w:r w:rsidR="008C7C5C">
        <w:t>d</w:t>
      </w:r>
      <w:r>
        <w:t>e wetten</w:t>
      </w:r>
      <w:r w:rsidR="008C7C5C">
        <w:t xml:space="preserve">, ten laatste op de dag van de </w:t>
      </w:r>
      <w:r w:rsidR="00F236E2">
        <w:t xml:space="preserve">eerste </w:t>
      </w:r>
      <w:r w:rsidR="008C7C5C">
        <w:t xml:space="preserve">verwerking de </w:t>
      </w:r>
      <w:r w:rsidR="00E96F7D">
        <w:t>handelingen</w:t>
      </w:r>
      <w:r w:rsidR="008C7C5C">
        <w:t xml:space="preserve"> zullen </w:t>
      </w:r>
      <w:r w:rsidR="00E96F7D">
        <w:t>uitvoeren</w:t>
      </w:r>
      <w:r w:rsidR="008C7C5C">
        <w:t xml:space="preserve"> zoals beschreven in het protocol</w:t>
      </w:r>
      <w:r w:rsidR="0068186E">
        <w:t xml:space="preserve"> (niet-limitatief)</w:t>
      </w:r>
      <w:r w:rsidR="008C7C5C">
        <w:t>:</w:t>
      </w:r>
    </w:p>
    <w:p w:rsidR="008C7C5C" w:rsidP="00E9620D" w:rsidRDefault="008C7C5C" w14:paraId="4C21F98C" w14:textId="77777777">
      <w:pPr>
        <w:spacing w:line="360" w:lineRule="auto"/>
      </w:pPr>
    </w:p>
    <w:p w:rsidR="00E9620D" w:rsidP="008C7C5C" w:rsidRDefault="00E9620D" w14:paraId="4F5DCF04" w14:textId="2FC49E03">
      <w:pPr>
        <w:pStyle w:val="Lijstalinea"/>
        <w:numPr>
          <w:ilvl w:val="0"/>
          <w:numId w:val="1"/>
        </w:numPr>
        <w:spacing w:line="360" w:lineRule="auto"/>
      </w:pPr>
      <w:r>
        <w:t>de passende technische</w:t>
      </w:r>
      <w:r w:rsidR="0068186E">
        <w:t>,</w:t>
      </w:r>
      <w:r>
        <w:t xml:space="preserve"> organisatorische</w:t>
      </w:r>
      <w:r w:rsidR="0068186E">
        <w:t xml:space="preserve"> en jurid</w:t>
      </w:r>
      <w:r w:rsidR="00E96F7D">
        <w:t>i</w:t>
      </w:r>
      <w:r w:rsidR="0068186E">
        <w:t>sche</w:t>
      </w:r>
      <w:r>
        <w:t xml:space="preserve"> maatregelen </w:t>
      </w:r>
      <w:r w:rsidR="008C7C5C">
        <w:t>nemen</w:t>
      </w:r>
      <w:r>
        <w:t xml:space="preserve"> voor een toereikende bescherming van de verwerkte persoonsgegevens</w:t>
      </w:r>
      <w:r w:rsidR="008C7C5C">
        <w:t>;</w:t>
      </w:r>
    </w:p>
    <w:p w:rsidR="008C7C5C" w:rsidP="008C7C5C" w:rsidRDefault="008C7C5C" w14:paraId="0D3D59B4" w14:textId="05FEC609">
      <w:pPr>
        <w:pStyle w:val="Lijstalinea"/>
        <w:numPr>
          <w:ilvl w:val="0"/>
          <w:numId w:val="1"/>
        </w:numPr>
        <w:spacing w:line="360" w:lineRule="auto"/>
      </w:pPr>
      <w:r>
        <w:t>het personeel dat toegang heeft tot de gevraagde gegevens sensibiliseren om met de gegevens vertrouwelijk om te gaan;</w:t>
      </w:r>
    </w:p>
    <w:p w:rsidR="008C7C5C" w:rsidP="008C7C5C" w:rsidRDefault="008C7C5C" w14:paraId="19FFFBDF" w14:textId="319AFDB3">
      <w:pPr>
        <w:pStyle w:val="Lijstalinea"/>
        <w:numPr>
          <w:ilvl w:val="0"/>
          <w:numId w:val="1"/>
        </w:numPr>
        <w:spacing w:line="360" w:lineRule="auto"/>
      </w:pPr>
      <w:r>
        <w:lastRenderedPageBreak/>
        <w:t>de personeelsleden of aangestelde personen zullen enkel toegang krijgen tot persoonsgegeven nadat ze behoorlijk zijn gebonden door een wettelijke of contractuele vertrouwelijkheidsverplichting;</w:t>
      </w:r>
    </w:p>
    <w:p w:rsidR="008C7C5C" w:rsidP="008C7C5C" w:rsidRDefault="008C7C5C" w14:paraId="7A1B95F8" w14:textId="056DACF4">
      <w:pPr>
        <w:pStyle w:val="Lijstalinea"/>
        <w:numPr>
          <w:ilvl w:val="0"/>
          <w:numId w:val="1"/>
        </w:numPr>
        <w:spacing w:line="360" w:lineRule="auto"/>
      </w:pPr>
      <w:r>
        <w:t>de verwerkingen worden bijgehouden in een verwerkingsregister conform de AVG;</w:t>
      </w:r>
    </w:p>
    <w:p w:rsidR="008C7C5C" w:rsidP="008C7C5C" w:rsidRDefault="008C7C5C" w14:paraId="158FC490" w14:textId="6C5850E0">
      <w:pPr>
        <w:pStyle w:val="Lijstalinea"/>
        <w:numPr>
          <w:ilvl w:val="0"/>
          <w:numId w:val="1"/>
        </w:numPr>
        <w:spacing w:line="360" w:lineRule="auto"/>
      </w:pPr>
      <w:r>
        <w:t xml:space="preserve">indien beroep gedaan wordt op een verwerker (of meerdere verwerkers) wordt er uitsluitend beroep gedaan op </w:t>
      </w:r>
      <w:r w:rsidR="00E96F7D">
        <w:t>ver</w:t>
      </w:r>
      <w:r>
        <w:t>werkers die afdoende garanties met betrekking tot het toepassen van passende technische en organisatorische maatregelen bieden</w:t>
      </w:r>
      <w:r w:rsidR="0068186E">
        <w:t>. In voorkomend geval wordt met alle verwerkers een verwerkersovereenkomst afgesloten in overeenstemming met artikel 28 van de AVG;</w:t>
      </w:r>
    </w:p>
    <w:p w:rsidR="0068186E" w:rsidP="008C7C5C" w:rsidRDefault="0068186E" w14:paraId="0675662E" w14:textId="6B0527AA">
      <w:pPr>
        <w:pStyle w:val="Lijstalinea"/>
        <w:numPr>
          <w:ilvl w:val="0"/>
          <w:numId w:val="1"/>
        </w:numPr>
        <w:spacing w:line="360" w:lineRule="auto"/>
      </w:pPr>
      <w:r>
        <w:t>voldoen aan de extra maatregelen zoals opgenomen in het algemeen protocol.</w:t>
      </w:r>
    </w:p>
    <w:p w:rsidR="00E9620D" w:rsidP="00E9620D" w:rsidRDefault="00E9620D" w14:paraId="029B7CCF" w14:textId="220FD1CA">
      <w:pPr>
        <w:spacing w:line="360" w:lineRule="auto"/>
      </w:pPr>
    </w:p>
    <w:p w:rsidR="00E9620D" w:rsidP="00E9620D" w:rsidRDefault="00E9620D" w14:paraId="53EFFBE4" w14:textId="697A2240">
      <w:pPr>
        <w:spacing w:line="360" w:lineRule="auto"/>
      </w:pPr>
      <w:r w:rsidRPr="00E9620D">
        <w:rPr>
          <w:b/>
          <w:bCs/>
        </w:rPr>
        <w:t>verklaart dat</w:t>
      </w:r>
      <w:r>
        <w:t xml:space="preserve"> </w:t>
      </w:r>
      <w:r w:rsidR="008C7C5C">
        <w:t xml:space="preserve">er </w:t>
      </w:r>
      <w:r>
        <w:t xml:space="preserve">een Functionaris Gegevensbescherming </w:t>
      </w:r>
      <w:r w:rsidR="008C7C5C">
        <w:t>is</w:t>
      </w:r>
      <w:r>
        <w:t xml:space="preserve"> aangesteld.</w:t>
      </w:r>
    </w:p>
    <w:p w:rsidR="00E9620D" w:rsidP="00E9620D" w:rsidRDefault="00E9620D" w14:paraId="13AA05A1" w14:textId="7CA6BA77">
      <w:pPr>
        <w:spacing w:line="360" w:lineRule="auto"/>
      </w:pPr>
    </w:p>
    <w:tbl>
      <w:tblPr>
        <w:tblStyle w:val="Tabelraster"/>
        <w:tblW w:w="0" w:type="auto"/>
        <w:tblLook w:val="04A0" w:firstRow="1" w:lastRow="0" w:firstColumn="1" w:lastColumn="0" w:noHBand="0" w:noVBand="1"/>
      </w:tblPr>
      <w:tblGrid>
        <w:gridCol w:w="4106"/>
        <w:gridCol w:w="4956"/>
      </w:tblGrid>
      <w:tr w:rsidRPr="00E9620D" w:rsidR="00E9620D" w:rsidTr="004B5FD1" w14:paraId="5197A740" w14:textId="77777777">
        <w:tc>
          <w:tcPr>
            <w:tcW w:w="9062" w:type="dxa"/>
            <w:gridSpan w:val="2"/>
            <w:shd w:val="clear" w:color="auto" w:fill="D5DCE4" w:themeFill="text2" w:themeFillTint="33"/>
          </w:tcPr>
          <w:p w:rsidRPr="00E9620D" w:rsidR="00E9620D" w:rsidP="004B5FD1" w:rsidRDefault="00E9620D" w14:paraId="0C41C10C" w14:textId="3515ED04">
            <w:pPr>
              <w:spacing w:before="120" w:after="120"/>
              <w:jc w:val="center"/>
              <w:rPr>
                <w:b/>
                <w:bCs/>
                <w:sz w:val="28"/>
                <w:szCs w:val="28"/>
              </w:rPr>
            </w:pPr>
            <w:r>
              <w:rPr>
                <w:b/>
                <w:bCs/>
                <w:sz w:val="28"/>
                <w:szCs w:val="28"/>
              </w:rPr>
              <w:t>Contactgegevens Functionaris Gegevensbescherming</w:t>
            </w:r>
          </w:p>
        </w:tc>
      </w:tr>
      <w:tr w:rsidRPr="00D91D31" w:rsidR="00E9620D" w:rsidTr="004B5FD1" w14:paraId="2A874E6E" w14:textId="77777777">
        <w:tc>
          <w:tcPr>
            <w:tcW w:w="4106" w:type="dxa"/>
          </w:tcPr>
          <w:p w:rsidR="00E9620D" w:rsidP="004B5FD1" w:rsidRDefault="00E9620D" w14:paraId="6C4A63B2" w14:textId="77777777">
            <w:pPr>
              <w:spacing w:before="120" w:after="120"/>
            </w:pPr>
            <w:r>
              <w:t>Naam</w:t>
            </w:r>
          </w:p>
        </w:tc>
        <w:tc>
          <w:tcPr>
            <w:tcW w:w="4956" w:type="dxa"/>
          </w:tcPr>
          <w:p w:rsidRPr="00D91D31" w:rsidR="00E9620D" w:rsidP="004B5FD1" w:rsidRDefault="00E9620D" w14:paraId="7CDFA343" w14:textId="77777777">
            <w:pPr>
              <w:spacing w:before="120" w:after="120"/>
            </w:pPr>
          </w:p>
        </w:tc>
      </w:tr>
      <w:tr w:rsidRPr="00D91D31" w:rsidR="00E9620D" w:rsidTr="004B5FD1" w14:paraId="05236816" w14:textId="77777777">
        <w:tc>
          <w:tcPr>
            <w:tcW w:w="4106" w:type="dxa"/>
          </w:tcPr>
          <w:p w:rsidR="00E9620D" w:rsidP="004B5FD1" w:rsidRDefault="00E9620D" w14:paraId="23D8AD00" w14:textId="77777777">
            <w:pPr>
              <w:spacing w:before="120" w:after="120"/>
            </w:pPr>
            <w:r>
              <w:t>Voornaam</w:t>
            </w:r>
          </w:p>
        </w:tc>
        <w:tc>
          <w:tcPr>
            <w:tcW w:w="4956" w:type="dxa"/>
          </w:tcPr>
          <w:p w:rsidRPr="00D91D31" w:rsidR="00E9620D" w:rsidP="004B5FD1" w:rsidRDefault="00E9620D" w14:paraId="4A71A713" w14:textId="77777777">
            <w:pPr>
              <w:spacing w:before="120" w:after="120"/>
            </w:pPr>
          </w:p>
        </w:tc>
      </w:tr>
      <w:tr w:rsidRPr="00D91D31" w:rsidR="00E9620D" w:rsidTr="004B5FD1" w14:paraId="03D7BC4C" w14:textId="77777777">
        <w:tc>
          <w:tcPr>
            <w:tcW w:w="4106" w:type="dxa"/>
          </w:tcPr>
          <w:p w:rsidRPr="00D91D31" w:rsidR="00E9620D" w:rsidP="004B5FD1" w:rsidRDefault="00E9620D" w14:paraId="3A5CC1D9" w14:textId="77777777">
            <w:pPr>
              <w:spacing w:before="120" w:after="120"/>
            </w:pPr>
            <w:r>
              <w:t>Contactadres</w:t>
            </w:r>
          </w:p>
        </w:tc>
        <w:tc>
          <w:tcPr>
            <w:tcW w:w="4956" w:type="dxa"/>
          </w:tcPr>
          <w:p w:rsidRPr="00D91D31" w:rsidR="00E9620D" w:rsidP="004B5FD1" w:rsidRDefault="00E9620D" w14:paraId="138581F8" w14:textId="77777777">
            <w:pPr>
              <w:spacing w:before="120" w:after="120"/>
            </w:pPr>
          </w:p>
        </w:tc>
      </w:tr>
      <w:tr w:rsidRPr="00D91D31" w:rsidR="00E9620D" w:rsidTr="004B5FD1" w14:paraId="5D57251D" w14:textId="77777777">
        <w:tc>
          <w:tcPr>
            <w:tcW w:w="4106" w:type="dxa"/>
          </w:tcPr>
          <w:p w:rsidRPr="00D91D31" w:rsidR="00E9620D" w:rsidP="004B5FD1" w:rsidRDefault="00E9620D" w14:paraId="065F61BE" w14:textId="77777777">
            <w:pPr>
              <w:spacing w:before="120" w:after="120"/>
            </w:pPr>
            <w:r>
              <w:t>Telefoon</w:t>
            </w:r>
          </w:p>
        </w:tc>
        <w:tc>
          <w:tcPr>
            <w:tcW w:w="4956" w:type="dxa"/>
          </w:tcPr>
          <w:p w:rsidRPr="00D91D31" w:rsidR="00E9620D" w:rsidP="004B5FD1" w:rsidRDefault="00E9620D" w14:paraId="143556FF" w14:textId="77777777">
            <w:pPr>
              <w:spacing w:before="120" w:after="120"/>
            </w:pPr>
          </w:p>
        </w:tc>
      </w:tr>
      <w:tr w:rsidRPr="00D91D31" w:rsidR="00E9620D" w:rsidTr="004B5FD1" w14:paraId="28322422" w14:textId="77777777">
        <w:tc>
          <w:tcPr>
            <w:tcW w:w="4106" w:type="dxa"/>
          </w:tcPr>
          <w:p w:rsidRPr="00D91D31" w:rsidR="00E9620D" w:rsidP="004B5FD1" w:rsidRDefault="00E9620D" w14:paraId="7337B761" w14:textId="77777777">
            <w:pPr>
              <w:spacing w:before="120" w:after="120"/>
            </w:pPr>
            <w:r>
              <w:t>E-mail</w:t>
            </w:r>
          </w:p>
        </w:tc>
        <w:tc>
          <w:tcPr>
            <w:tcW w:w="4956" w:type="dxa"/>
          </w:tcPr>
          <w:p w:rsidRPr="00D91D31" w:rsidR="00E9620D" w:rsidP="004B5FD1" w:rsidRDefault="00E9620D" w14:paraId="3B82E904" w14:textId="77777777">
            <w:pPr>
              <w:spacing w:before="120" w:after="120"/>
            </w:pPr>
          </w:p>
        </w:tc>
      </w:tr>
    </w:tbl>
    <w:p w:rsidR="00E9620D" w:rsidP="00E9620D" w:rsidRDefault="00E9620D" w14:paraId="234C644A" w14:textId="5635537B">
      <w:pPr>
        <w:spacing w:line="360" w:lineRule="auto"/>
      </w:pPr>
    </w:p>
    <w:p w:rsidR="00E9620D" w:rsidP="00E9620D" w:rsidRDefault="00E9620D" w14:paraId="03B1F540" w14:textId="414EAA30">
      <w:pPr>
        <w:spacing w:line="360" w:lineRule="auto"/>
      </w:pPr>
      <w:r w:rsidRPr="00E9620D">
        <w:rPr>
          <w:b/>
          <w:bCs/>
        </w:rPr>
        <w:t>verklaart dat</w:t>
      </w:r>
      <w:r>
        <w:t xml:space="preserve"> de onderwijsinstellingen een aanspreekpunt informatieveiligheid </w:t>
      </w:r>
      <w:r w:rsidR="008C7C5C">
        <w:t>hebben</w:t>
      </w:r>
      <w:r>
        <w:t xml:space="preserve"> aangesteld.</w:t>
      </w:r>
    </w:p>
    <w:p w:rsidR="00995CEE" w:rsidP="00A7247F" w:rsidRDefault="00995CEE" w14:paraId="25326234" w14:textId="18EE196B"/>
    <w:p w:rsidR="00995CEE" w:rsidP="000445C7" w:rsidRDefault="0068186E" w14:paraId="0151DE04" w14:textId="5F10123E">
      <w:pPr>
        <w:spacing w:line="360" w:lineRule="auto"/>
      </w:pPr>
      <w:r>
        <w:rPr>
          <w:b/>
          <w:bCs/>
        </w:rPr>
        <w:t>v</w:t>
      </w:r>
      <w:r w:rsidRPr="0068186E" w:rsidR="008C7C5C">
        <w:rPr>
          <w:b/>
          <w:bCs/>
        </w:rPr>
        <w:t>erklaart dat</w:t>
      </w:r>
      <w:r w:rsidR="008C7C5C">
        <w:t xml:space="preserve"> ten laatste op de dag van de </w:t>
      </w:r>
      <w:r w:rsidR="00015457">
        <w:t xml:space="preserve">eerste </w:t>
      </w:r>
      <w:r w:rsidR="008C7C5C">
        <w:t>verwerking</w:t>
      </w:r>
      <w:r>
        <w:t xml:space="preserve"> het protocol zal gepubliceerd worden op de website van het schoolbestuur of de onderwijsinstelling</w:t>
      </w:r>
      <w:r w:rsidR="00391E4C">
        <w:t xml:space="preserve"> en dat de betrokken</w:t>
      </w:r>
      <w:r w:rsidR="00015457">
        <w:t>en</w:t>
      </w:r>
      <w:r w:rsidR="00391E4C">
        <w:t xml:space="preserve"> op de hoogte worden gebracht van de verwerking bijvoorbeeld via het school-</w:t>
      </w:r>
      <w:r w:rsidR="00015457">
        <w:t>, academie-</w:t>
      </w:r>
      <w:r w:rsidR="00391E4C">
        <w:t xml:space="preserve"> of centrumreglement.</w:t>
      </w:r>
    </w:p>
    <w:p w:rsidR="0068186E" w:rsidP="00A7247F" w:rsidRDefault="0068186E" w14:paraId="05172880" w14:textId="64797A29"/>
    <w:p w:rsidR="0068186E" w:rsidP="000445C7" w:rsidRDefault="0068186E" w14:paraId="2350518F" w14:textId="5E3A0119">
      <w:pPr>
        <w:spacing w:line="360" w:lineRule="auto"/>
      </w:pPr>
      <w:r w:rsidRPr="0068186E">
        <w:rPr>
          <w:b/>
          <w:bCs/>
        </w:rPr>
        <w:t>verklaart dat</w:t>
      </w:r>
      <w:r>
        <w:t xml:space="preserve"> </w:t>
      </w:r>
      <w:r w:rsidR="000445C7">
        <w:t xml:space="preserve">hij/zij weet </w:t>
      </w:r>
      <w:r>
        <w:t>dat het geven van een mandaat aan OVSG</w:t>
      </w:r>
      <w:r w:rsidR="00816D3A">
        <w:t xml:space="preserve"> er</w:t>
      </w:r>
      <w:r>
        <w:t xml:space="preserve"> nooit </w:t>
      </w:r>
      <w:r w:rsidR="00816D3A">
        <w:t xml:space="preserve">toe </w:t>
      </w:r>
      <w:r>
        <w:t xml:space="preserve">kan leiden dat OVSG verantwoordelijk wordt gesteld voor het niet </w:t>
      </w:r>
      <w:r w:rsidR="005C4BE4">
        <w:t>naleven</w:t>
      </w:r>
      <w:r>
        <w:t xml:space="preserve"> </w:t>
      </w:r>
      <w:r w:rsidR="00E96F7D">
        <w:t>door</w:t>
      </w:r>
      <w:r>
        <w:t xml:space="preserve"> het schoolbestuur van de regelgeving en de voorwaarden opgelegd in het protocol.</w:t>
      </w:r>
    </w:p>
    <w:p w:rsidR="00995CEE" w:rsidP="00A7247F" w:rsidRDefault="00995CEE" w14:paraId="01838848" w14:textId="2E0FD812"/>
    <w:p w:rsidR="00995CEE" w:rsidP="000445C7" w:rsidRDefault="0068186E" w14:paraId="30E100EF" w14:textId="27D05020">
      <w:pPr>
        <w:spacing w:line="360" w:lineRule="auto"/>
      </w:pPr>
      <w:r w:rsidRPr="307B2C95" w:rsidR="0068186E">
        <w:rPr>
          <w:b w:val="1"/>
          <w:bCs w:val="1"/>
        </w:rPr>
        <w:t>verklaart dat</w:t>
      </w:r>
      <w:r w:rsidR="0068186E">
        <w:rPr/>
        <w:t xml:space="preserve"> hij</w:t>
      </w:r>
      <w:r w:rsidR="000445C7">
        <w:rPr/>
        <w:t>/zij</w:t>
      </w:r>
      <w:r w:rsidR="0068186E">
        <w:rPr/>
        <w:t xml:space="preserve"> </w:t>
      </w:r>
      <w:r w:rsidR="000445C7">
        <w:rPr/>
        <w:t>weet</w:t>
      </w:r>
      <w:r w:rsidR="0068186E">
        <w:rPr/>
        <w:t xml:space="preserve"> dat het schoolbestuur steeds het algemeen protocol formeel moet goedkeuren.</w:t>
      </w:r>
      <w:r w:rsidR="00F910F7">
        <w:rPr/>
        <w:t xml:space="preserve"> Indien het schoolbestuur bezwaren heeft tegen het algemeen protocol of een gedeelte ervan dan moet het schoolbestuur zelf een onderhandeling opstarten met de betrokken partijen van het protocol, en dit binnen de drie</w:t>
      </w:r>
      <w:r w:rsidR="00F910F7">
        <w:rPr/>
        <w:t xml:space="preserve"> maanden na ondertekening door </w:t>
      </w:r>
      <w:r w:rsidR="007C2675">
        <w:rPr/>
        <w:t>alle (gemandateerde) partijen.</w:t>
      </w:r>
    </w:p>
    <w:p w:rsidR="0068186E" w:rsidP="00A7247F" w:rsidRDefault="0068186E" w14:paraId="31C8B1F8" w14:textId="77777777"/>
    <w:p w:rsidR="00FF3E66" w:rsidP="307B2C95" w:rsidRDefault="000445C7" w14:paraId="36C7DC3F" w14:textId="2FADFEAC">
      <w:pPr>
        <w:pStyle w:val="Standaard"/>
        <w:bidi w:val="0"/>
        <w:spacing w:before="0" w:beforeAutospacing="off" w:after="0" w:afterAutospacing="off" w:line="360" w:lineRule="auto"/>
        <w:ind w:left="0" w:right="0"/>
        <w:jc w:val="left"/>
      </w:pPr>
      <w:proofErr w:type="gramStart"/>
      <w:r w:rsidRPr="307B2C95" w:rsidR="000445C7">
        <w:rPr>
          <w:b w:val="1"/>
          <w:bCs w:val="1"/>
        </w:rPr>
        <w:t>verklaart</w:t>
      </w:r>
      <w:proofErr w:type="gramEnd"/>
      <w:r w:rsidRPr="307B2C95" w:rsidR="000445C7">
        <w:rPr>
          <w:b w:val="1"/>
          <w:bCs w:val="1"/>
        </w:rPr>
        <w:t xml:space="preserve"> dat</w:t>
      </w:r>
      <w:r w:rsidR="000445C7">
        <w:rPr/>
        <w:t xml:space="preserve"> hij/zij alle nodige bewijslast op eenvoudige vraag van de betrokken partijen van het algemeen protocol, OVSG of de Vlaamse </w:t>
      </w:r>
      <w:r w:rsidRPr="307B2C95" w:rsidR="5BDF3BFF">
        <w:rPr>
          <w:b w:val="1"/>
          <w:bCs w:val="1"/>
        </w:rPr>
        <w:t>T</w:t>
      </w:r>
      <w:r w:rsidR="000445C7">
        <w:rPr/>
        <w:t xml:space="preserve">oezichtcommissie </w:t>
      </w:r>
      <w:r w:rsidR="006351B3">
        <w:rPr/>
        <w:t>voor de verwerking van persoonsgegevens</w:t>
      </w:r>
      <w:r w:rsidR="006351B3">
        <w:rPr/>
        <w:t xml:space="preserve"> </w:t>
      </w:r>
      <w:r w:rsidR="006351B3">
        <w:rPr/>
        <w:t>(VTC)</w:t>
      </w:r>
      <w:r w:rsidR="006351B3">
        <w:rPr/>
        <w:t xml:space="preserve"> </w:t>
      </w:r>
      <w:r w:rsidR="00E96F7D">
        <w:rPr/>
        <w:t>of andere gegevensbeschermingsautoriteit</w:t>
      </w:r>
      <w:r w:rsidR="007C2675">
        <w:rPr/>
        <w:t>en</w:t>
      </w:r>
      <w:r w:rsidR="00E96F7D">
        <w:rPr/>
        <w:t xml:space="preserve"> </w:t>
      </w:r>
      <w:r w:rsidR="000445C7">
        <w:rPr/>
        <w:t>moet bezorgen.</w:t>
      </w:r>
      <w:bookmarkStart w:name="_GoBack" w:id="2"/>
      <w:bookmarkEnd w:id="2"/>
    </w:p>
    <w:p w:rsidR="000445C7" w:rsidP="00995CEE" w:rsidRDefault="000445C7" w14:paraId="7020EAB4" w14:textId="295911DC"/>
    <w:tbl>
      <w:tblPr>
        <w:tblStyle w:val="Tabelraster"/>
        <w:tblW w:w="0" w:type="auto"/>
        <w:tblLook w:val="04A0" w:firstRow="1" w:lastRow="0" w:firstColumn="1" w:lastColumn="0" w:noHBand="0" w:noVBand="1"/>
      </w:tblPr>
      <w:tblGrid>
        <w:gridCol w:w="9062"/>
      </w:tblGrid>
      <w:tr w:rsidRPr="00E9620D" w:rsidR="00E96F7D" w:rsidTr="004B5FD1" w14:paraId="32A19E0F" w14:textId="77777777">
        <w:tc>
          <w:tcPr>
            <w:tcW w:w="9062" w:type="dxa"/>
            <w:shd w:val="clear" w:color="auto" w:fill="D5DCE4" w:themeFill="text2" w:themeFillTint="33"/>
          </w:tcPr>
          <w:p w:rsidRPr="00E9620D" w:rsidR="00E96F7D" w:rsidP="004B5FD1" w:rsidRDefault="00E96F7D" w14:paraId="195D7D6E" w14:textId="3371AC17">
            <w:pPr>
              <w:spacing w:before="120" w:after="120"/>
              <w:jc w:val="center"/>
              <w:rPr>
                <w:b/>
                <w:bCs/>
                <w:sz w:val="28"/>
                <w:szCs w:val="28"/>
              </w:rPr>
            </w:pPr>
            <w:r>
              <w:rPr>
                <w:b/>
                <w:bCs/>
                <w:sz w:val="28"/>
                <w:szCs w:val="28"/>
              </w:rPr>
              <w:lastRenderedPageBreak/>
              <w:t>Toe te voegen bewijsstuk</w:t>
            </w:r>
          </w:p>
        </w:tc>
      </w:tr>
      <w:tr w:rsidRPr="00E9620D" w:rsidR="00E96F7D" w:rsidTr="004B5FD1" w14:paraId="1E70F29D" w14:textId="77777777">
        <w:tc>
          <w:tcPr>
            <w:tcW w:w="9062" w:type="dxa"/>
            <w:shd w:val="clear" w:color="auto" w:fill="auto"/>
          </w:tcPr>
          <w:p w:rsidR="00E96F7D" w:rsidP="004B5FD1" w:rsidRDefault="00E96F7D" w14:paraId="7D3968A8" w14:textId="3CBBFC47">
            <w:pPr>
              <w:spacing w:before="120" w:after="120"/>
              <w:rPr>
                <w:b/>
                <w:bCs/>
                <w:sz w:val="28"/>
                <w:szCs w:val="28"/>
              </w:rPr>
            </w:pPr>
            <w:r>
              <w:t>Kopie besluit Gemeenteraadsbeslissing</w:t>
            </w:r>
          </w:p>
        </w:tc>
      </w:tr>
    </w:tbl>
    <w:p w:rsidR="00E96F7D" w:rsidP="00995CEE" w:rsidRDefault="00E96F7D" w14:paraId="590EF864" w14:textId="2E5BFB81"/>
    <w:p w:rsidR="00E96F7D" w:rsidP="00995CEE" w:rsidRDefault="00E96F7D" w14:paraId="19CC6247" w14:textId="50E2EC2C"/>
    <w:tbl>
      <w:tblPr>
        <w:tblStyle w:val="Tabelraster"/>
        <w:tblW w:w="0" w:type="auto"/>
        <w:tblLook w:val="04A0" w:firstRow="1" w:lastRow="0" w:firstColumn="1" w:lastColumn="0" w:noHBand="0" w:noVBand="1"/>
      </w:tblPr>
      <w:tblGrid>
        <w:gridCol w:w="4106"/>
        <w:gridCol w:w="4956"/>
      </w:tblGrid>
      <w:tr w:rsidRPr="00E9620D" w:rsidR="000445C7" w:rsidTr="004B5FD1" w14:paraId="00B3B7C6" w14:textId="77777777">
        <w:tc>
          <w:tcPr>
            <w:tcW w:w="9062" w:type="dxa"/>
            <w:gridSpan w:val="2"/>
            <w:shd w:val="clear" w:color="auto" w:fill="D5DCE4" w:themeFill="text2" w:themeFillTint="33"/>
          </w:tcPr>
          <w:p w:rsidRPr="00E9620D" w:rsidR="000445C7" w:rsidP="004B5FD1" w:rsidRDefault="000445C7" w14:paraId="1C624312" w14:textId="2E9796D6">
            <w:pPr>
              <w:spacing w:before="120" w:after="120"/>
              <w:jc w:val="center"/>
              <w:rPr>
                <w:b/>
                <w:bCs/>
                <w:sz w:val="28"/>
                <w:szCs w:val="28"/>
              </w:rPr>
            </w:pPr>
            <w:r>
              <w:rPr>
                <w:b/>
                <w:bCs/>
                <w:sz w:val="28"/>
                <w:szCs w:val="28"/>
              </w:rPr>
              <w:t>Ondertek</w:t>
            </w:r>
            <w:r w:rsidR="00703AE8">
              <w:rPr>
                <w:b/>
                <w:bCs/>
                <w:sz w:val="28"/>
                <w:szCs w:val="28"/>
              </w:rPr>
              <w:t>en</w:t>
            </w:r>
            <w:r>
              <w:rPr>
                <w:b/>
                <w:bCs/>
                <w:sz w:val="28"/>
                <w:szCs w:val="28"/>
              </w:rPr>
              <w:t>ing</w:t>
            </w:r>
          </w:p>
        </w:tc>
      </w:tr>
      <w:tr w:rsidRPr="00E9620D" w:rsidR="000445C7" w:rsidTr="000445C7" w14:paraId="3C5A7FB3" w14:textId="77777777">
        <w:tc>
          <w:tcPr>
            <w:tcW w:w="9062" w:type="dxa"/>
            <w:gridSpan w:val="2"/>
            <w:shd w:val="clear" w:color="auto" w:fill="auto"/>
          </w:tcPr>
          <w:p w:rsidR="000445C7" w:rsidP="000445C7" w:rsidRDefault="00CE7DD0" w14:paraId="427C79D4" w14:textId="15536A2F">
            <w:pPr>
              <w:spacing w:before="120" w:after="120"/>
              <w:rPr>
                <w:b/>
                <w:bCs/>
                <w:sz w:val="28"/>
                <w:szCs w:val="28"/>
              </w:rPr>
            </w:pPr>
            <w:r>
              <w:t>Ondergetekende</w:t>
            </w:r>
            <w:r w:rsidR="000445C7">
              <w:t xml:space="preserve"> verklaart op eer dat de bovenstaande inlichtingen naar waarheid werden verstrekt.</w:t>
            </w:r>
          </w:p>
        </w:tc>
      </w:tr>
      <w:tr w:rsidRPr="00D91D31" w:rsidR="000445C7" w:rsidTr="004B5FD1" w14:paraId="58C929FC" w14:textId="77777777">
        <w:tc>
          <w:tcPr>
            <w:tcW w:w="4106" w:type="dxa"/>
          </w:tcPr>
          <w:p w:rsidRPr="00D91D31" w:rsidR="000445C7" w:rsidP="004B5FD1" w:rsidRDefault="000445C7" w14:paraId="099DDD2E" w14:textId="498144EF">
            <w:pPr>
              <w:spacing w:before="120" w:after="120"/>
            </w:pPr>
            <w:r>
              <w:t>Datum</w:t>
            </w:r>
          </w:p>
        </w:tc>
        <w:tc>
          <w:tcPr>
            <w:tcW w:w="4956" w:type="dxa"/>
          </w:tcPr>
          <w:p w:rsidRPr="00D91D31" w:rsidR="000445C7" w:rsidP="004B5FD1" w:rsidRDefault="000445C7" w14:paraId="083AF4AC" w14:textId="77777777">
            <w:pPr>
              <w:spacing w:before="120" w:after="120"/>
            </w:pPr>
          </w:p>
        </w:tc>
      </w:tr>
      <w:tr w:rsidRPr="00D91D31" w:rsidR="000445C7" w:rsidTr="000445C7" w14:paraId="3C9EB9E2" w14:textId="77777777">
        <w:trPr>
          <w:trHeight w:val="2714"/>
        </w:trPr>
        <w:tc>
          <w:tcPr>
            <w:tcW w:w="4106" w:type="dxa"/>
          </w:tcPr>
          <w:p w:rsidRPr="00D91D31" w:rsidR="000445C7" w:rsidP="004B5FD1" w:rsidRDefault="000445C7" w14:paraId="385C9348" w14:textId="535E0DD8">
            <w:pPr>
              <w:spacing w:before="120" w:after="120"/>
            </w:pPr>
            <w:r>
              <w:t>Handtekening</w:t>
            </w:r>
          </w:p>
        </w:tc>
        <w:tc>
          <w:tcPr>
            <w:tcW w:w="4956" w:type="dxa"/>
          </w:tcPr>
          <w:p w:rsidRPr="00D91D31" w:rsidR="000445C7" w:rsidP="004B5FD1" w:rsidRDefault="000445C7" w14:paraId="528B1483" w14:textId="77777777">
            <w:pPr>
              <w:spacing w:before="120" w:after="120"/>
            </w:pPr>
          </w:p>
        </w:tc>
      </w:tr>
      <w:tr w:rsidRPr="00D91D31" w:rsidR="000445C7" w:rsidTr="004B5FD1" w14:paraId="066FB9BF" w14:textId="77777777">
        <w:tc>
          <w:tcPr>
            <w:tcW w:w="4106" w:type="dxa"/>
          </w:tcPr>
          <w:p w:rsidRPr="00D91D31" w:rsidR="000445C7" w:rsidP="004B5FD1" w:rsidRDefault="000445C7" w14:paraId="304DFA34" w14:textId="4580956E">
            <w:pPr>
              <w:spacing w:before="120" w:after="120"/>
            </w:pPr>
            <w:r>
              <w:t>Voor- en familienaam</w:t>
            </w:r>
          </w:p>
        </w:tc>
        <w:tc>
          <w:tcPr>
            <w:tcW w:w="4956" w:type="dxa"/>
          </w:tcPr>
          <w:p w:rsidRPr="00D91D31" w:rsidR="000445C7" w:rsidP="004B5FD1" w:rsidRDefault="000445C7" w14:paraId="3A847455" w14:textId="77777777">
            <w:pPr>
              <w:spacing w:before="120" w:after="120"/>
            </w:pPr>
          </w:p>
        </w:tc>
      </w:tr>
      <w:tr w:rsidRPr="00D91D31" w:rsidR="000445C7" w:rsidTr="004B5FD1" w14:paraId="1B038E8F" w14:textId="77777777">
        <w:tc>
          <w:tcPr>
            <w:tcW w:w="4106" w:type="dxa"/>
          </w:tcPr>
          <w:p w:rsidRPr="00D91D31" w:rsidR="000445C7" w:rsidP="004B5FD1" w:rsidRDefault="000445C7" w14:paraId="07359833" w14:textId="65E064B8">
            <w:pPr>
              <w:spacing w:before="120" w:after="120"/>
            </w:pPr>
            <w:r>
              <w:t>Functie</w:t>
            </w:r>
          </w:p>
        </w:tc>
        <w:tc>
          <w:tcPr>
            <w:tcW w:w="4956" w:type="dxa"/>
          </w:tcPr>
          <w:p w:rsidRPr="00D91D31" w:rsidR="000445C7" w:rsidP="004B5FD1" w:rsidRDefault="000445C7" w14:paraId="2E1C9EC4" w14:textId="77777777">
            <w:pPr>
              <w:spacing w:before="120" w:after="120"/>
            </w:pPr>
          </w:p>
        </w:tc>
      </w:tr>
    </w:tbl>
    <w:p w:rsidR="000445C7" w:rsidP="00995CEE" w:rsidRDefault="000445C7" w14:paraId="36A5C57C" w14:textId="71B434D0"/>
    <w:p w:rsidR="000445C7" w:rsidP="00995CEE" w:rsidRDefault="000445C7" w14:paraId="65D6F583" w14:textId="77777777"/>
    <w:sectPr w:rsidR="000445C7" w:rsidSect="00995CEE">
      <w:footerReference w:type="default" r:id="rId11"/>
      <w:headerReference w:type="first" r:id="rId12"/>
      <w:footerReference w:type="first" r:id="rId13"/>
      <w:pgSz w:w="11906" w:h="16838" w:orient="portrait"/>
      <w:pgMar w:top="1417" w:right="1417" w:bottom="1417" w:left="1417" w:header="17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0FC9" w:rsidP="00A7247F" w:rsidRDefault="00200FC9" w14:paraId="7FE068C1" w14:textId="77777777">
      <w:r>
        <w:separator/>
      </w:r>
    </w:p>
  </w:endnote>
  <w:endnote w:type="continuationSeparator" w:id="0">
    <w:p w:rsidR="00200FC9" w:rsidP="00A7247F" w:rsidRDefault="00200FC9" w14:paraId="5FFEC60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CC4D9"/>
      </w:rPr>
      <w:id w:val="-594082917"/>
      <w:docPartObj>
        <w:docPartGallery w:val="Page Numbers (Top of Page)"/>
        <w:docPartUnique/>
      </w:docPartObj>
    </w:sdtPr>
    <w:sdtEndPr/>
    <w:sdtContent>
      <w:p w:rsidRPr="00E96F7D" w:rsidR="00E96F7D" w:rsidP="00E96F7D" w:rsidRDefault="00E96F7D" w14:paraId="7E139EED" w14:textId="47FA1980">
        <w:pPr>
          <w:pStyle w:val="Voettekst"/>
          <w:pBdr>
            <w:top w:val="single" w:color="ACC4D9" w:sz="4" w:space="6"/>
          </w:pBdr>
          <w:jc w:val="center"/>
          <w:rPr>
            <w:color w:val="ACC4D9"/>
          </w:rPr>
        </w:pPr>
        <w:r w:rsidRPr="005652E7">
          <w:rPr>
            <w:color w:val="ACC4D9"/>
            <w:lang w:val="nl-NL"/>
          </w:rPr>
          <w:t xml:space="preserve">Pagina </w:t>
        </w:r>
        <w:r w:rsidRPr="005652E7">
          <w:rPr>
            <w:b/>
            <w:bCs/>
            <w:color w:val="ACC4D9"/>
            <w:sz w:val="24"/>
            <w:szCs w:val="24"/>
          </w:rPr>
          <w:fldChar w:fldCharType="begin"/>
        </w:r>
        <w:r w:rsidRPr="005652E7">
          <w:rPr>
            <w:b/>
            <w:bCs/>
            <w:color w:val="ACC4D9"/>
          </w:rPr>
          <w:instrText>PAGE</w:instrText>
        </w:r>
        <w:r w:rsidRPr="005652E7">
          <w:rPr>
            <w:b/>
            <w:bCs/>
            <w:color w:val="ACC4D9"/>
            <w:sz w:val="24"/>
            <w:szCs w:val="24"/>
          </w:rPr>
          <w:fldChar w:fldCharType="separate"/>
        </w:r>
        <w:r>
          <w:rPr>
            <w:b/>
            <w:bCs/>
            <w:color w:val="ACC4D9"/>
            <w:sz w:val="24"/>
            <w:szCs w:val="24"/>
          </w:rPr>
          <w:t>1</w:t>
        </w:r>
        <w:r w:rsidRPr="005652E7">
          <w:rPr>
            <w:b/>
            <w:bCs/>
            <w:color w:val="ACC4D9"/>
            <w:sz w:val="24"/>
            <w:szCs w:val="24"/>
          </w:rPr>
          <w:fldChar w:fldCharType="end"/>
        </w:r>
        <w:r w:rsidRPr="005652E7">
          <w:rPr>
            <w:color w:val="ACC4D9"/>
            <w:lang w:val="nl-NL"/>
          </w:rPr>
          <w:t xml:space="preserve"> van </w:t>
        </w:r>
        <w:r w:rsidRPr="005652E7">
          <w:rPr>
            <w:b/>
            <w:bCs/>
            <w:color w:val="ACC4D9"/>
            <w:sz w:val="24"/>
            <w:szCs w:val="24"/>
          </w:rPr>
          <w:fldChar w:fldCharType="begin"/>
        </w:r>
        <w:r w:rsidRPr="005652E7">
          <w:rPr>
            <w:b/>
            <w:bCs/>
            <w:color w:val="ACC4D9"/>
          </w:rPr>
          <w:instrText>NUMPAGES</w:instrText>
        </w:r>
        <w:r w:rsidRPr="005652E7">
          <w:rPr>
            <w:b/>
            <w:bCs/>
            <w:color w:val="ACC4D9"/>
            <w:sz w:val="24"/>
            <w:szCs w:val="24"/>
          </w:rPr>
          <w:fldChar w:fldCharType="separate"/>
        </w:r>
        <w:r>
          <w:rPr>
            <w:b/>
            <w:bCs/>
            <w:color w:val="ACC4D9"/>
            <w:sz w:val="24"/>
            <w:szCs w:val="24"/>
          </w:rPr>
          <w:t>3</w:t>
        </w:r>
        <w:r w:rsidRPr="005652E7">
          <w:rPr>
            <w:b/>
            <w:bCs/>
            <w:color w:val="ACC4D9"/>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ACC4D9"/>
      </w:rPr>
      <w:id w:val="-1539423233"/>
      <w:docPartObj>
        <w:docPartGallery w:val="Page Numbers (Top of Page)"/>
        <w:docPartUnique/>
      </w:docPartObj>
    </w:sdtPr>
    <w:sdtEndPr/>
    <w:sdtContent>
      <w:p w:rsidR="00995CEE" w:rsidP="00995CEE" w:rsidRDefault="00995CEE" w14:paraId="4B9C4A3F" w14:textId="77777777">
        <w:pPr>
          <w:pStyle w:val="Voettekst"/>
          <w:pBdr>
            <w:top w:val="single" w:color="ACC4D9" w:sz="4" w:space="6"/>
          </w:pBdr>
          <w:jc w:val="center"/>
          <w:rPr>
            <w:color w:val="ACC4D9"/>
          </w:rPr>
        </w:pPr>
        <w:r w:rsidRPr="005652E7">
          <w:rPr>
            <w:color w:val="ACC4D9"/>
            <w:lang w:val="nl-NL"/>
          </w:rPr>
          <w:t xml:space="preserve">Pagina </w:t>
        </w:r>
        <w:r w:rsidRPr="005652E7">
          <w:rPr>
            <w:b/>
            <w:bCs/>
            <w:color w:val="ACC4D9"/>
            <w:sz w:val="24"/>
            <w:szCs w:val="24"/>
          </w:rPr>
          <w:fldChar w:fldCharType="begin"/>
        </w:r>
        <w:r w:rsidRPr="005652E7">
          <w:rPr>
            <w:b/>
            <w:bCs/>
            <w:color w:val="ACC4D9"/>
          </w:rPr>
          <w:instrText>PAGE</w:instrText>
        </w:r>
        <w:r w:rsidRPr="005652E7">
          <w:rPr>
            <w:b/>
            <w:bCs/>
            <w:color w:val="ACC4D9"/>
            <w:sz w:val="24"/>
            <w:szCs w:val="24"/>
          </w:rPr>
          <w:fldChar w:fldCharType="separate"/>
        </w:r>
        <w:r>
          <w:rPr>
            <w:b/>
            <w:bCs/>
            <w:color w:val="ACC4D9"/>
            <w:sz w:val="24"/>
            <w:szCs w:val="24"/>
          </w:rPr>
          <w:t>1</w:t>
        </w:r>
        <w:r w:rsidRPr="005652E7">
          <w:rPr>
            <w:b/>
            <w:bCs/>
            <w:color w:val="ACC4D9"/>
            <w:sz w:val="24"/>
            <w:szCs w:val="24"/>
          </w:rPr>
          <w:fldChar w:fldCharType="end"/>
        </w:r>
        <w:r w:rsidRPr="005652E7">
          <w:rPr>
            <w:color w:val="ACC4D9"/>
            <w:lang w:val="nl-NL"/>
          </w:rPr>
          <w:t xml:space="preserve"> van </w:t>
        </w:r>
        <w:r w:rsidRPr="005652E7">
          <w:rPr>
            <w:b/>
            <w:bCs/>
            <w:color w:val="ACC4D9"/>
            <w:sz w:val="24"/>
            <w:szCs w:val="24"/>
          </w:rPr>
          <w:fldChar w:fldCharType="begin"/>
        </w:r>
        <w:r w:rsidRPr="005652E7">
          <w:rPr>
            <w:b/>
            <w:bCs/>
            <w:color w:val="ACC4D9"/>
          </w:rPr>
          <w:instrText>NUMPAGES</w:instrText>
        </w:r>
        <w:r w:rsidRPr="005652E7">
          <w:rPr>
            <w:b/>
            <w:bCs/>
            <w:color w:val="ACC4D9"/>
            <w:sz w:val="24"/>
            <w:szCs w:val="24"/>
          </w:rPr>
          <w:fldChar w:fldCharType="separate"/>
        </w:r>
        <w:r>
          <w:rPr>
            <w:b/>
            <w:bCs/>
            <w:color w:val="ACC4D9"/>
            <w:sz w:val="24"/>
            <w:szCs w:val="24"/>
          </w:rPr>
          <w:t>3</w:t>
        </w:r>
        <w:r w:rsidRPr="005652E7">
          <w:rPr>
            <w:b/>
            <w:bCs/>
            <w:color w:val="ACC4D9"/>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0FC9" w:rsidP="00A7247F" w:rsidRDefault="00200FC9" w14:paraId="1E65642E" w14:textId="77777777">
      <w:r>
        <w:separator/>
      </w:r>
    </w:p>
  </w:footnote>
  <w:footnote w:type="continuationSeparator" w:id="0">
    <w:p w:rsidR="00200FC9" w:rsidP="00A7247F" w:rsidRDefault="00200FC9" w14:paraId="2F17B4C4"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Pr="00995CEE" w:rsidR="002965F6" w:rsidP="00EA0B41" w:rsidRDefault="00995CEE" w14:paraId="0033CE2C" w14:textId="11B5D68D">
    <w:pPr>
      <w:pStyle w:val="Koptekst"/>
      <w:ind w:left="-1276"/>
    </w:pPr>
    <w:r>
      <w:rPr>
        <w:noProof/>
        <w:lang w:eastAsia="nl-BE"/>
      </w:rPr>
      <w:drawing>
        <wp:inline distT="0" distB="0" distL="0" distR="0" wp14:anchorId="07F4A52C" wp14:editId="75639F94">
          <wp:extent cx="7033219" cy="1788612"/>
          <wp:effectExtent l="0" t="0" r="0" b="254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optekst-basis.png"/>
                  <pic:cNvPicPr/>
                </pic:nvPicPr>
                <pic:blipFill>
                  <a:blip r:embed="rId1">
                    <a:extLst>
                      <a:ext uri="{28A0092B-C50C-407E-A947-70E740481C1C}">
                        <a14:useLocalDpi xmlns:a14="http://schemas.microsoft.com/office/drawing/2010/main" val="0"/>
                      </a:ext>
                    </a:extLst>
                  </a:blip>
                  <a:stretch>
                    <a:fillRect/>
                  </a:stretch>
                </pic:blipFill>
                <pic:spPr>
                  <a:xfrm>
                    <a:off x="0" y="0"/>
                    <a:ext cx="7224346" cy="18372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F00798"/>
    <w:multiLevelType w:val="hybridMultilevel"/>
    <w:tmpl w:val="15A2258E"/>
    <w:lvl w:ilvl="0" w:tplc="08130001">
      <w:start w:val="1"/>
      <w:numFmt w:val="bullet"/>
      <w:lvlText w:val=""/>
      <w:lvlJc w:val="left"/>
      <w:pPr>
        <w:ind w:left="720" w:hanging="360"/>
      </w:pPr>
      <w:rPr>
        <w:rFonts w:hint="default" w:ascii="Symbol" w:hAnsi="Symbol"/>
      </w:rPr>
    </w:lvl>
    <w:lvl w:ilvl="1" w:tplc="08130003" w:tentative="1">
      <w:start w:val="1"/>
      <w:numFmt w:val="bullet"/>
      <w:lvlText w:val="o"/>
      <w:lvlJc w:val="left"/>
      <w:pPr>
        <w:ind w:left="1440" w:hanging="360"/>
      </w:pPr>
      <w:rPr>
        <w:rFonts w:hint="default" w:ascii="Courier New" w:hAnsi="Courier New" w:cs="Courier New"/>
      </w:rPr>
    </w:lvl>
    <w:lvl w:ilvl="2" w:tplc="08130005" w:tentative="1">
      <w:start w:val="1"/>
      <w:numFmt w:val="bullet"/>
      <w:lvlText w:val=""/>
      <w:lvlJc w:val="left"/>
      <w:pPr>
        <w:ind w:left="2160" w:hanging="360"/>
      </w:pPr>
      <w:rPr>
        <w:rFonts w:hint="default" w:ascii="Wingdings" w:hAnsi="Wingdings"/>
      </w:rPr>
    </w:lvl>
    <w:lvl w:ilvl="3" w:tplc="08130001" w:tentative="1">
      <w:start w:val="1"/>
      <w:numFmt w:val="bullet"/>
      <w:lvlText w:val=""/>
      <w:lvlJc w:val="left"/>
      <w:pPr>
        <w:ind w:left="2880" w:hanging="360"/>
      </w:pPr>
      <w:rPr>
        <w:rFonts w:hint="default" w:ascii="Symbol" w:hAnsi="Symbol"/>
      </w:rPr>
    </w:lvl>
    <w:lvl w:ilvl="4" w:tplc="08130003" w:tentative="1">
      <w:start w:val="1"/>
      <w:numFmt w:val="bullet"/>
      <w:lvlText w:val="o"/>
      <w:lvlJc w:val="left"/>
      <w:pPr>
        <w:ind w:left="3600" w:hanging="360"/>
      </w:pPr>
      <w:rPr>
        <w:rFonts w:hint="default" w:ascii="Courier New" w:hAnsi="Courier New" w:cs="Courier New"/>
      </w:rPr>
    </w:lvl>
    <w:lvl w:ilvl="5" w:tplc="08130005" w:tentative="1">
      <w:start w:val="1"/>
      <w:numFmt w:val="bullet"/>
      <w:lvlText w:val=""/>
      <w:lvlJc w:val="left"/>
      <w:pPr>
        <w:ind w:left="4320" w:hanging="360"/>
      </w:pPr>
      <w:rPr>
        <w:rFonts w:hint="default" w:ascii="Wingdings" w:hAnsi="Wingdings"/>
      </w:rPr>
    </w:lvl>
    <w:lvl w:ilvl="6" w:tplc="08130001" w:tentative="1">
      <w:start w:val="1"/>
      <w:numFmt w:val="bullet"/>
      <w:lvlText w:val=""/>
      <w:lvlJc w:val="left"/>
      <w:pPr>
        <w:ind w:left="5040" w:hanging="360"/>
      </w:pPr>
      <w:rPr>
        <w:rFonts w:hint="default" w:ascii="Symbol" w:hAnsi="Symbol"/>
      </w:rPr>
    </w:lvl>
    <w:lvl w:ilvl="7" w:tplc="08130003" w:tentative="1">
      <w:start w:val="1"/>
      <w:numFmt w:val="bullet"/>
      <w:lvlText w:val="o"/>
      <w:lvlJc w:val="left"/>
      <w:pPr>
        <w:ind w:left="5760" w:hanging="360"/>
      </w:pPr>
      <w:rPr>
        <w:rFonts w:hint="default" w:ascii="Courier New" w:hAnsi="Courier New" w:cs="Courier New"/>
      </w:rPr>
    </w:lvl>
    <w:lvl w:ilvl="8" w:tplc="08130005" w:tentative="1">
      <w:start w:val="1"/>
      <w:numFmt w:val="bullet"/>
      <w:lvlText w:val=""/>
      <w:lvlJc w:val="left"/>
      <w:pPr>
        <w:ind w:left="6480" w:hanging="360"/>
      </w:pPr>
      <w:rPr>
        <w:rFonts w:hint="default" w:ascii="Wingdings" w:hAnsi="Wingdings"/>
      </w:rPr>
    </w:lvl>
  </w:abstractNum>
  <w:num w:numId="1">
    <w:abstractNumId w:val="0"/>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val="false"/>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FC9"/>
    <w:rsid w:val="00015457"/>
    <w:rsid w:val="000445C7"/>
    <w:rsid w:val="00200FC9"/>
    <w:rsid w:val="002965F6"/>
    <w:rsid w:val="002E0911"/>
    <w:rsid w:val="00331AA7"/>
    <w:rsid w:val="00391E4C"/>
    <w:rsid w:val="00404B50"/>
    <w:rsid w:val="00436E69"/>
    <w:rsid w:val="00524689"/>
    <w:rsid w:val="005652E7"/>
    <w:rsid w:val="005C4BE4"/>
    <w:rsid w:val="006351B3"/>
    <w:rsid w:val="0068186E"/>
    <w:rsid w:val="00703AE8"/>
    <w:rsid w:val="007268E8"/>
    <w:rsid w:val="007C2675"/>
    <w:rsid w:val="00816D3A"/>
    <w:rsid w:val="0085079E"/>
    <w:rsid w:val="00891BA7"/>
    <w:rsid w:val="008C7C5C"/>
    <w:rsid w:val="00995CEE"/>
    <w:rsid w:val="00A7247F"/>
    <w:rsid w:val="00CD2B7C"/>
    <w:rsid w:val="00CE7DD0"/>
    <w:rsid w:val="00E83EB1"/>
    <w:rsid w:val="00E9620D"/>
    <w:rsid w:val="00E96F7D"/>
    <w:rsid w:val="00EA0B41"/>
    <w:rsid w:val="00F236E2"/>
    <w:rsid w:val="00F71D25"/>
    <w:rsid w:val="00F8543E"/>
    <w:rsid w:val="00F910F7"/>
    <w:rsid w:val="00FF3E66"/>
    <w:rsid w:val="0DD28DF7"/>
    <w:rsid w:val="307B2C95"/>
    <w:rsid w:val="5BDF3BF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AD9194B"/>
  <w15:chartTrackingRefBased/>
  <w15:docId w15:val="{33F9D9B9-AFF1-44DE-A699-20CE5E09D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A7247F"/>
    <w:pPr>
      <w:spacing w:after="0" w:line="240" w:lineRule="auto"/>
    </w:pPr>
    <w:rPr>
      <w:rFonts w:ascii="Arial" w:hAnsi="Arial" w:cs="Arial"/>
      <w:sz w:val="20"/>
      <w:szCs w:val="20"/>
    </w:rPr>
  </w:style>
  <w:style w:type="paragraph" w:styleId="Kop1">
    <w:name w:val="heading 1"/>
    <w:basedOn w:val="Standaard"/>
    <w:next w:val="Standaard"/>
    <w:link w:val="Kop1Char"/>
    <w:uiPriority w:val="9"/>
    <w:qFormat/>
    <w:rsid w:val="002965F6"/>
    <w:pPr>
      <w:pBdr>
        <w:bottom w:val="single" w:color="ACC4D9" w:sz="4" w:space="1"/>
      </w:pBdr>
      <w:tabs>
        <w:tab w:val="left" w:pos="567"/>
      </w:tabs>
      <w:spacing w:before="240" w:after="160"/>
      <w:ind w:left="567" w:hanging="567"/>
      <w:contextualSpacing/>
      <w:outlineLvl w:val="0"/>
    </w:pPr>
    <w:rPr>
      <w:b/>
      <w:sz w:val="28"/>
    </w:rPr>
  </w:style>
  <w:style w:type="paragraph" w:styleId="Kop2">
    <w:name w:val="heading 2"/>
    <w:basedOn w:val="Standaard"/>
    <w:next w:val="Standaard"/>
    <w:link w:val="Kop2Char"/>
    <w:uiPriority w:val="9"/>
    <w:unhideWhenUsed/>
    <w:qFormat/>
    <w:rsid w:val="00436E69"/>
    <w:pPr>
      <w:tabs>
        <w:tab w:val="left" w:pos="567"/>
      </w:tabs>
      <w:spacing w:before="240" w:after="240"/>
      <w:ind w:left="567" w:hanging="567"/>
      <w:contextualSpacing/>
      <w:outlineLvl w:val="1"/>
    </w:pPr>
    <w:rPr>
      <w:b/>
      <w:sz w:val="24"/>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7247F"/>
    <w:pPr>
      <w:tabs>
        <w:tab w:val="center" w:pos="4536"/>
        <w:tab w:val="right" w:pos="9072"/>
      </w:tabs>
    </w:pPr>
  </w:style>
  <w:style w:type="character" w:styleId="KoptekstChar" w:customStyle="1">
    <w:name w:val="Koptekst Char"/>
    <w:basedOn w:val="Standaardalinea-lettertype"/>
    <w:link w:val="Koptekst"/>
    <w:uiPriority w:val="99"/>
    <w:rsid w:val="00A7247F"/>
    <w:rPr>
      <w:rFonts w:ascii="Arial" w:hAnsi="Arial" w:cs="Arial"/>
      <w:sz w:val="20"/>
      <w:szCs w:val="20"/>
    </w:rPr>
  </w:style>
  <w:style w:type="paragraph" w:styleId="Voettekst">
    <w:name w:val="footer"/>
    <w:basedOn w:val="Standaard"/>
    <w:link w:val="VoettekstChar"/>
    <w:uiPriority w:val="99"/>
    <w:unhideWhenUsed/>
    <w:rsid w:val="00A7247F"/>
    <w:pPr>
      <w:tabs>
        <w:tab w:val="center" w:pos="4536"/>
        <w:tab w:val="right" w:pos="9072"/>
      </w:tabs>
    </w:pPr>
  </w:style>
  <w:style w:type="character" w:styleId="VoettekstChar" w:customStyle="1">
    <w:name w:val="Voettekst Char"/>
    <w:basedOn w:val="Standaardalinea-lettertype"/>
    <w:link w:val="Voettekst"/>
    <w:uiPriority w:val="99"/>
    <w:rsid w:val="00A7247F"/>
    <w:rPr>
      <w:rFonts w:ascii="Arial" w:hAnsi="Arial" w:cs="Arial"/>
      <w:sz w:val="20"/>
      <w:szCs w:val="20"/>
    </w:rPr>
  </w:style>
  <w:style w:type="table" w:styleId="Tabelraster">
    <w:name w:val="Table Grid"/>
    <w:basedOn w:val="Standaardtabel"/>
    <w:uiPriority w:val="39"/>
    <w:rsid w:val="00A7247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itel">
    <w:name w:val="Title"/>
    <w:basedOn w:val="Standaard"/>
    <w:next w:val="Standaard"/>
    <w:link w:val="TitelChar"/>
    <w:uiPriority w:val="10"/>
    <w:qFormat/>
    <w:rsid w:val="00A7247F"/>
    <w:pPr>
      <w:spacing w:before="240" w:after="240"/>
    </w:pPr>
    <w:rPr>
      <w:b/>
      <w:sz w:val="48"/>
      <w:szCs w:val="48"/>
    </w:rPr>
  </w:style>
  <w:style w:type="character" w:styleId="TitelChar" w:customStyle="1">
    <w:name w:val="Titel Char"/>
    <w:basedOn w:val="Standaardalinea-lettertype"/>
    <w:link w:val="Titel"/>
    <w:uiPriority w:val="10"/>
    <w:rsid w:val="00A7247F"/>
    <w:rPr>
      <w:rFonts w:ascii="Arial" w:hAnsi="Arial" w:cs="Arial"/>
      <w:b/>
      <w:sz w:val="48"/>
      <w:szCs w:val="48"/>
    </w:rPr>
  </w:style>
  <w:style w:type="character" w:styleId="Kop1Char" w:customStyle="1">
    <w:name w:val="Kop 1 Char"/>
    <w:basedOn w:val="Standaardalinea-lettertype"/>
    <w:link w:val="Kop1"/>
    <w:uiPriority w:val="9"/>
    <w:rsid w:val="002965F6"/>
    <w:rPr>
      <w:rFonts w:ascii="Arial" w:hAnsi="Arial" w:cs="Arial"/>
      <w:b/>
      <w:sz w:val="28"/>
      <w:szCs w:val="20"/>
    </w:rPr>
  </w:style>
  <w:style w:type="character" w:styleId="Kop2Char" w:customStyle="1">
    <w:name w:val="Kop 2 Char"/>
    <w:basedOn w:val="Standaardalinea-lettertype"/>
    <w:link w:val="Kop2"/>
    <w:uiPriority w:val="9"/>
    <w:rsid w:val="00436E69"/>
    <w:rPr>
      <w:rFonts w:ascii="Arial" w:hAnsi="Arial" w:cs="Arial"/>
      <w:b/>
      <w:sz w:val="24"/>
      <w:szCs w:val="20"/>
    </w:rPr>
  </w:style>
  <w:style w:type="paragraph" w:styleId="Kopvaninhoudsopgave">
    <w:name w:val="TOC Heading"/>
    <w:basedOn w:val="Kop1"/>
    <w:next w:val="Standaard"/>
    <w:uiPriority w:val="39"/>
    <w:unhideWhenUsed/>
    <w:qFormat/>
    <w:rsid w:val="00CD2B7C"/>
    <w:pPr>
      <w:keepNext/>
      <w:keepLines/>
      <w:pBdr>
        <w:bottom w:val="none" w:color="auto" w:sz="0" w:space="0"/>
      </w:pBdr>
      <w:spacing w:after="0" w:line="259" w:lineRule="auto"/>
      <w:contextualSpacing w:val="0"/>
      <w:outlineLvl w:val="9"/>
    </w:pPr>
    <w:rPr>
      <w:rFonts w:asciiTheme="majorHAnsi" w:hAnsiTheme="majorHAnsi" w:eastAsiaTheme="majorEastAsia" w:cstheme="majorBidi"/>
      <w:b w:val="0"/>
      <w:color w:val="2E74B5" w:themeColor="accent1" w:themeShade="BF"/>
      <w:sz w:val="32"/>
      <w:szCs w:val="32"/>
      <w:lang w:eastAsia="nl-BE"/>
    </w:rPr>
  </w:style>
  <w:style w:type="paragraph" w:styleId="Inhopg1">
    <w:name w:val="toc 1"/>
    <w:basedOn w:val="Standaard"/>
    <w:next w:val="Standaard"/>
    <w:autoRedefine/>
    <w:uiPriority w:val="39"/>
    <w:unhideWhenUsed/>
    <w:rsid w:val="00CD2B7C"/>
    <w:pPr>
      <w:spacing w:after="100"/>
    </w:pPr>
  </w:style>
  <w:style w:type="paragraph" w:styleId="Inhopg2">
    <w:name w:val="toc 2"/>
    <w:basedOn w:val="Standaard"/>
    <w:next w:val="Standaard"/>
    <w:autoRedefine/>
    <w:uiPriority w:val="39"/>
    <w:unhideWhenUsed/>
    <w:rsid w:val="00CD2B7C"/>
    <w:pPr>
      <w:spacing w:after="100"/>
      <w:ind w:left="200"/>
    </w:pPr>
  </w:style>
  <w:style w:type="character" w:styleId="Hyperlink">
    <w:name w:val="Hyperlink"/>
    <w:basedOn w:val="Standaardalinea-lettertype"/>
    <w:uiPriority w:val="99"/>
    <w:unhideWhenUsed/>
    <w:rsid w:val="00CD2B7C"/>
    <w:rPr>
      <w:color w:val="0563C1" w:themeColor="hyperlink"/>
      <w:u w:val="single"/>
    </w:rPr>
  </w:style>
  <w:style w:type="paragraph" w:styleId="Ballontekst">
    <w:name w:val="Balloon Text"/>
    <w:basedOn w:val="Standaard"/>
    <w:link w:val="BallontekstChar"/>
    <w:uiPriority w:val="99"/>
    <w:semiHidden/>
    <w:unhideWhenUsed/>
    <w:rsid w:val="00F71D25"/>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F71D25"/>
    <w:rPr>
      <w:rFonts w:ascii="Segoe UI" w:hAnsi="Segoe UI" w:cs="Segoe UI"/>
      <w:sz w:val="18"/>
      <w:szCs w:val="18"/>
    </w:rPr>
  </w:style>
  <w:style w:type="paragraph" w:styleId="Lijstalinea">
    <w:name w:val="List Paragraph"/>
    <w:basedOn w:val="Standaard"/>
    <w:uiPriority w:val="34"/>
    <w:qFormat/>
    <w:rsid w:val="008C7C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microsoft.com/office/2011/relationships/people" Target="peop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glossaryDocument" Target="/word/glossary/document.xml" Id="R051cd8e96db7449b"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0e11ae59-8dfd-4230-ade6-0d3b4152148b}"/>
      </w:docPartPr>
      <w:docPartBody>
        <w:p w14:paraId="307B2C95">
          <w:r>
            <w:rPr>
              <w:rStyle w:val="PlaceholderText"/>
            </w:rPr>
            <w:t/>
          </w:r>
        </w:p>
      </w:docPartBody>
    </w:docPart>
  </w:docParts>
</w:glossaryDocument>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B2609EF50C8514E9DDEDE4AA532D1D7" ma:contentTypeVersion="7" ma:contentTypeDescription="Een nieuw document maken." ma:contentTypeScope="" ma:versionID="28a6670529331702a1f52074ac5a94ea">
  <xsd:schema xmlns:xsd="http://www.w3.org/2001/XMLSchema" xmlns:xs="http://www.w3.org/2001/XMLSchema" xmlns:p="http://schemas.microsoft.com/office/2006/metadata/properties" xmlns:ns2="e2ba4fe5-f040-4749-89fd-0e3ebe012a70" xmlns:ns3="cd9214e0-e530-4317-9f85-7a5c71b32b6f" targetNamespace="http://schemas.microsoft.com/office/2006/metadata/properties" ma:root="true" ma:fieldsID="dbef5a4cf7b5d900fdeb102d61f7b477" ns2:_="" ns3:_="">
    <xsd:import namespace="e2ba4fe5-f040-4749-89fd-0e3ebe012a70"/>
    <xsd:import namespace="cd9214e0-e530-4317-9f85-7a5c71b32b6f"/>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ba4fe5-f040-4749-89fd-0e3ebe012a7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9214e0-e530-4317-9f85-7a5c71b32b6f"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A4BFA9-410C-4ABC-9790-D3775A14B8DE}"/>
</file>

<file path=customXml/itemProps2.xml><?xml version="1.0" encoding="utf-8"?>
<ds:datastoreItem xmlns:ds="http://schemas.openxmlformats.org/officeDocument/2006/customXml" ds:itemID="{23BA84FD-342F-412F-B512-3ED43B1B5D00}">
  <ds:schemaRefs>
    <ds:schemaRef ds:uri="http://schemas.microsoft.com/sharepoint/v3/contenttype/forms"/>
  </ds:schemaRefs>
</ds:datastoreItem>
</file>

<file path=customXml/itemProps3.xml><?xml version="1.0" encoding="utf-8"?>
<ds:datastoreItem xmlns:ds="http://schemas.openxmlformats.org/officeDocument/2006/customXml" ds:itemID="{0DB23AFA-F660-4307-B264-A48A61CB401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D0716CC-1702-48B7-95C7-A63054AB329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sophielucie</dc:creator>
  <keywords/>
  <dc:description/>
  <lastModifiedBy>Sophie Duhayon</lastModifiedBy>
  <revision>3</revision>
  <dcterms:created xsi:type="dcterms:W3CDTF">2020-01-22T16:44:00.0000000Z</dcterms:created>
  <dcterms:modified xsi:type="dcterms:W3CDTF">2020-02-05T12:19:30.5464564Z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0x0101002B2609EF50C8514E9DDEDE4AA532D1D7</vt:lpwstr>
  </property>
</Properties>
</file>